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4B" w:rsidRPr="00FA0200" w:rsidRDefault="00EF034B" w:rsidP="003620FA">
      <w:pPr>
        <w:spacing w:after="0"/>
        <w:jc w:val="both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FA0200">
        <w:rPr>
          <w:rFonts w:eastAsia="Times New Roman" w:cs="Times New Roman"/>
          <w:b/>
          <w:bCs/>
          <w:color w:val="000000"/>
          <w:sz w:val="22"/>
          <w:lang w:eastAsia="ru-RU"/>
        </w:rPr>
        <w:t>Консультация для в</w:t>
      </w:r>
      <w:r w:rsidR="00FA0200" w:rsidRPr="00FA0200">
        <w:rPr>
          <w:rFonts w:eastAsia="Times New Roman" w:cs="Times New Roman"/>
          <w:b/>
          <w:bCs/>
          <w:color w:val="000000"/>
          <w:sz w:val="22"/>
          <w:lang w:eastAsia="ru-RU"/>
        </w:rPr>
        <w:t>о</w:t>
      </w:r>
      <w:r w:rsidRPr="00FA0200">
        <w:rPr>
          <w:rFonts w:eastAsia="Times New Roman" w:cs="Times New Roman"/>
          <w:b/>
          <w:bCs/>
          <w:color w:val="000000"/>
          <w:sz w:val="22"/>
          <w:lang w:eastAsia="ru-RU"/>
        </w:rPr>
        <w:t>спитателей</w:t>
      </w:r>
    </w:p>
    <w:p w:rsidR="004F526E" w:rsidRPr="00D133A8" w:rsidRDefault="004F526E" w:rsidP="003620FA">
      <w:pPr>
        <w:spacing w:after="0"/>
        <w:ind w:firstLine="567"/>
        <w:jc w:val="center"/>
        <w:rPr>
          <w:rFonts w:ascii="Monotype Corsiva" w:eastAsia="Times New Roman" w:hAnsi="Monotype Corsiva" w:cs="Times New Roman"/>
          <w:b/>
          <w:color w:val="262626" w:themeColor="text1" w:themeTint="D9"/>
          <w:sz w:val="52"/>
          <w:szCs w:val="5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33A8">
        <w:rPr>
          <w:rFonts w:ascii="Monotype Corsiva" w:eastAsia="Times New Roman" w:hAnsi="Monotype Corsiva" w:cs="Times New Roman"/>
          <w:b/>
          <w:bCs/>
          <w:color w:val="262626" w:themeColor="text1" w:themeTint="D9"/>
          <w:sz w:val="52"/>
          <w:szCs w:val="5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Использование народных игр в работе с детьми дошкольного возраста</w:t>
      </w:r>
    </w:p>
    <w:p w:rsidR="00887A88" w:rsidRDefault="00FA0200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</w:p>
    <w:p w:rsidR="00887A88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Мир детства – мир игры, это незыблемая формула испокон веков. Дети играли везде и всегда, независимо от возраста, достатка, сословия. На</w:t>
      </w:r>
      <w:r w:rsidR="00FA020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протяжении веков существовал «механизм передачи таинства детской игры», позволяющей игре «жить и развиваться».</w:t>
      </w:r>
      <w:r w:rsidR="00887A8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О важности приобщения ребёнка к культуре своего народа написано много. Обращение к отеческому наследию воспитывает уважение, гордость за землю, на которой живёшь. </w:t>
      </w:r>
    </w:p>
    <w:p w:rsidR="00887A88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У каждого народа свои сказки, песни, танцы, игры, и все они передают из поколения к поколению основные нравственные ценности: добро, совесть, честь, дружбу, взаимопомощь, трудолюбие.</w:t>
      </w:r>
      <w:r w:rsidR="00EF034B" w:rsidRPr="00FA020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F526E" w:rsidRPr="00FA0200" w:rsidRDefault="00EF034B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П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риобщение ребёнка к народной культуре начинается с детства, где закладываются основные понятия и примеры поведения. Нормы и правила воспитания, выработанные народной педагогикой, проверены временем. В них сосредоточена веками формировавшаяся народная мудрость, вобравшая в себя общечеловеческие ценности.</w:t>
      </w: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Одним из таких средств воспитания является народная игра, которая является уникальным феноменом общечеловеческой культуры, поскольку у каждого века, у каждой эпохи, у любого поколения есть любимые игры.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</w:p>
    <w:p w:rsidR="00887A88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Истоки подвижных игр уходят корнями в глубокую древность. Многие виды фольклора подтверждают предположение ученых о том, что истоки подвижных игр заложены в первобытно – общинном строе.</w:t>
      </w:r>
      <w:r w:rsidR="00887A8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Большинство народных игр уходит корнями в религиозные пласты жизни. </w:t>
      </w:r>
    </w:p>
    <w:p w:rsidR="00887A88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Например, одной из причин появления подвижных игр являются обрядовые игры, связанные с суевериями, предрассудками. Значительная часть русского народного творчества связана с язычеством, придававшим особую красочность русской народной культуре. Верования племен основывались на поклонении солнцу, огню, воде и земле. Человек ожидал от природы ниспослания земных благ, почитая предков, произнося магические заклинания и принося жертвы духам или богам. Игрой в разной степени пронизаны практически все области устного народного творчества: от песни, которая «играется», и до свадьбы – своеобразной драматической игры с четко определенным ритуально – игровым поведением каждого персонажа. Особые формы ритуально – игрового поведения можно найти в календарных обрядах </w:t>
      </w:r>
      <w:r w:rsidRPr="00FA0200">
        <w:rPr>
          <w:rFonts w:eastAsia="Times New Roman" w:cs="Times New Roman"/>
          <w:color w:val="000000"/>
          <w:szCs w:val="28"/>
          <w:lang w:eastAsia="ru-RU"/>
        </w:rPr>
        <w:lastRenderedPageBreak/>
        <w:t>и народных игрищах, устраиваемых на Святки, Масленицу, Троицу, в Купальскую ночь и т.д.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Одна из древнейших игр из русского детского фольклора – горелки. Русские историки прямо связывали горелки с обычаями славян – язычников. Ежегодно в самый длинный день летнего солнце стояния (23 июня) у славян был праздник Ярилы (а позднее - Купалы), посвященный Солнцу.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Наши дети очень любят играть в эту игру, но правила в ней же</w:t>
      </w:r>
      <w:r w:rsidRPr="00FA0200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немного другие.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Весной и летом бытовали разные игры с мячом. Одним из примеров такой игры была лапта. Упоминание об этой игре есть в древнерусских летописях. Среди предметов, найденных при раскопках в древнем Новгороде, есть немало мячей и сама лапта (палка - бита), давшая название игре. Значит более тысячи лет живет эта игра в народе!</w:t>
      </w:r>
    </w:p>
    <w:p w:rsidR="003620FA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Знаменитые русские писатели отмечали, что эта народная игра – одна из самых интересных и полезных игр. 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В лапте нужны: находчивость, изворотливость, глубокое дыхание, верность своей команде, внимательность, быстрый бег, меткий глаз, твердость удара рук и вечная уверенность в том, что тебя не победят. 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Одной из увлекательнейших детских народных подвижных игр с мячом, дошедших до наших дней, является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штандер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>. Эта игра очень старая, в нее играли еще в 19 в. Играли на улице, под открытым небом, мальчики и девочки вместе, возраст не имел значения.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В простонародье чаще всего мячи для этой игры делали из тряпок и набивали их тряпками. В северных губерниях мячи плели из лыка – ремешков, сделанных из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коры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липы, березы. Внутри такие мячи были пустыми и набивались песком. В некоторых областях мячи делали из овечьей шерсти.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Детская фантазия безгранична. Из поколения в поколение, от старших к младшим, передавались подвижные игры и таким образом дошли до наших дней.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Народные подвижные игры вызывают активную работу мысли, способствуют расширению кругозора, уточнению представлений об окружающем мире, совершенствованию всех психических и физических процессов, стимулируют переход детского организма к более высокой ступени развития. Игровая ситуация увлекает и воспитывает ребенка, а встречающиеся в некоторых играх зачины, диалоги непосредственно характеризуют персонажи и их действия, которые надо умело подчеркнуть в образе, что требует от детей активной умственной деятельности. В народных подвижных играх много познавательного материала, содействующего расширению сенсорной сферы ребенка, развитию его мышления и самостоятельности действий. 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потешками. Они сохраняют свою художественную прелесть, эстетическое значение и составляют ценнейший, неоспоримый игровой фольклор.  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lastRenderedPageBreak/>
        <w:t>Основным условием успешного внедрения народных подвижных игр в жизнь дошкольников всегда было и остается глубокое знание и свободное владение обширным игровым репертуаром, а также методикой педагогического руководства. Воспитатель, творчески используя игру как эмоционально – образное средство влияния на детей, пробуждает интерес, воображение, добиваясь активного выполнения игровых действий.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На основе анализа научно – методической литературы, посвященной народным играм, можно сделать следующие выводы: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истоками народной игры является моделирование недоступной для ребенка деятельности взрослого;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игры создавались с целью подготовки подрастающего поколения к жизни, к труду;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игры возникали с целью проверки готовности к жизни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игры создавались с целью развития и совершенствования основных видов движений.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Итак, народные игры в комплексе с другими воспитательными средствами представляют собой основу начального этапа формирования гармонически развитой личности, сочетающей в себе духовное богатство, моральную чистоту и физическое совершенство.</w:t>
      </w:r>
    </w:p>
    <w:p w:rsidR="004F526E" w:rsidRPr="00FA0200" w:rsidRDefault="00EF034B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На протяжении веков эти игры сопутствуют повседневной жизни детей и взрослых, вырабатывают жизненно важные качества: выносливость, силу, ловкость, быстроту, прививают честность, справедливость и достоинство.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Народная игра – игра, реализующаяся на принципах добровольности, спонтанности при особых условиях договорённости, популярная и широко распространенная в данный исторический момент развития общества и отражающего его особенности, претерпевающая изменения под различными влияниями: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 социально-политическим,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 экономическим,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 национальным.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Особенность народной игры как воспитательного средства заключается в том, что она входит в качестве ведущего компонента в народные традиции: семейные, трудовые, семейные, празднично-игровые и прочие. Это позволяет взрослому ненавязчиво, целенаправленно вводить детей в мир народной культуры, этики, человеческих отношений.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Неслучайно игровой опыт детей старшего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дошкольного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возраста непременно включает разнообразные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народные прибаутки, игровые считалки,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народные подвижные, шуточные и другие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игры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со сверстниками и взрослыми.</w:t>
      </w:r>
    </w:p>
    <w:p w:rsidR="003620FA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Народные подвижные игры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влияют на воспитание воли, нравственных чувств, развитие сообразительности, быстроты реакции, физически укрепляют ребенка.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Через игру воспитывается чувство ответственности перед коллективом, умение действовать в команде. </w:t>
      </w:r>
    </w:p>
    <w:p w:rsidR="003620FA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Вместе с тем, спонтанность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игры, отсутствие дидактических задач делает эти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игры привлекательными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«свежими»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для детей.</w:t>
      </w:r>
      <w:r w:rsidR="003620F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lastRenderedPageBreak/>
        <w:t>По-видимому, такое широкое применение народных подвижных игр и обеспечивает их сохранность и передачу из поколения в поколение.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В 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потешками. 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Они сохраняют свою художественную прелесть, эстетическое значение и составляют ценнейший, неоспоримый игровой фольклор.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Воспитатель, творчески используя игру как эмоционально-образное средство влияния на детей, пробуждает интерес, воображение, добиваясь активного выполнения игровых действий.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Чтобы игры стали подлинным организатором жизни людей, необходимо, чтобы в практике воспитания было богатство и разнообразие игр.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Существуют игры, рассчитанные на конкретный возраст, есть игры без возраста. Игры можно разграничить по вопросу: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«игры - для того, чтобы» - для взрослых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«игры - потому, что» - для детей.</w:t>
      </w:r>
    </w:p>
    <w:p w:rsidR="004F526E" w:rsidRPr="00FA0200" w:rsidRDefault="003620FA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Большинству игр присущи четыре главные черты: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свободная развивающая деятельность, предпринимаемая лишь по желанию ребенка, ради удовольствия от самого процесса деятельности, а не только от его результата (процедурное удовольствие);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творческий, значительно импровизационный, очень активный характер этой деятельности ("поле творчества");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эмоциональная приподнятость деятельности, соперничество, состязательность, конкуренция, аттракция и т.п. (чувственная природа игры, "эмоциональное напряжение");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наличие прямых или косвенных правил, отражающих содержание игры, логическую и временную последовательность ее развития.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Впервые классифицировать игры попытался в 1895 году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Д.Покровский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>, который разделил игры на: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жребий и наказание;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игры с игрушками;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игры с движениями;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игры хороводные;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игры с веревочкой;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зимние игры;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домашние игры.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В 30-х годах собиратель игр В.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Всеволодский-Гернгросс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сделал попытку классификации игр, разбив их на три вида: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игры драматические;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спортивные;</w:t>
      </w:r>
    </w:p>
    <w:p w:rsidR="004F526E" w:rsidRPr="00FA0200" w:rsidRDefault="004F526E" w:rsidP="003620FA">
      <w:pPr>
        <w:spacing w:after="0"/>
        <w:ind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FA0200">
        <w:rPr>
          <w:rFonts w:eastAsia="Times New Roman" w:cs="Times New Roman"/>
          <w:color w:val="000000"/>
          <w:szCs w:val="28"/>
          <w:lang w:eastAsia="ru-RU"/>
        </w:rPr>
        <w:t>орнаментальные.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b/>
          <w:bCs/>
          <w:color w:val="000000"/>
          <w:szCs w:val="28"/>
          <w:lang w:eastAsia="ru-RU"/>
        </w:rPr>
        <w:t>Драматические игры</w:t>
      </w: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 восходят к театру. Их специфика определяется наличием художественного образа и драматического действия. Одним из видов драматических игр являются производственные игры (охотничьи, </w:t>
      </w:r>
      <w:r w:rsidRPr="00FA0200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скотоводческие, земледельческие). В этих играх присутствует сюжет -отыскивание и ловля животного, уход, хищение и обмен животными, возделывание поля, уборка урожая. 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Другой вид драматической игры - </w:t>
      </w:r>
      <w:r w:rsidRPr="00FA0200">
        <w:rPr>
          <w:rFonts w:eastAsia="Times New Roman" w:cs="Times New Roman"/>
          <w:b/>
          <w:bCs/>
          <w:color w:val="000000"/>
          <w:szCs w:val="28"/>
          <w:lang w:eastAsia="ru-RU"/>
        </w:rPr>
        <w:t>бытовые игры.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Это игры, отображающие как "внешний", так и "внутренний" быт, т.е. общественный и семейный.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Среди "общественных" - игры в войну, которые постепенно схематизируясь, превратились в "городки", карты, шахматы, где игроки заменены на символы.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b/>
          <w:bCs/>
          <w:color w:val="000000"/>
          <w:szCs w:val="28"/>
          <w:lang w:eastAsia="ru-RU"/>
        </w:rPr>
        <w:t>Спортивные</w:t>
      </w:r>
      <w:r w:rsidRPr="00FA0200">
        <w:rPr>
          <w:rFonts w:eastAsia="Times New Roman" w:cs="Times New Roman"/>
          <w:color w:val="000000"/>
          <w:szCs w:val="28"/>
          <w:lang w:eastAsia="ru-RU"/>
        </w:rPr>
        <w:t> - самые многочисленные, они направлены на формирование различных физических умений и умственных способностей.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Особенность орнаментальных игр связана с их хореографическим характером. Этот тип игр представлен различного рода хороводами. В хороводах есть черты драматизма, это обусловлено тем, что многие из них восходят к культовым ритуалам, содержат имитацию рабочих движений: посев, уборка и т.п.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 современной педагогике принято различать игры на: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 предметные,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 сюжетные,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 подвижные,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- дидактические. 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b/>
          <w:bCs/>
          <w:color w:val="000000"/>
          <w:szCs w:val="28"/>
          <w:lang w:eastAsia="ru-RU"/>
        </w:rPr>
        <w:t>Сюжетные, 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в свою очередь, разделяются на ролевые, режиссерские и игры-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драматизаиии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>. Однако такой подход не охватывает весь спектр игровой практики.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Детский психолог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Стем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разделил игры на индивидуальные и коллективные.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 </w:t>
      </w:r>
      <w:r w:rsidRPr="00FA0200">
        <w:rPr>
          <w:rFonts w:eastAsia="Times New Roman" w:cs="Times New Roman"/>
          <w:b/>
          <w:bCs/>
          <w:color w:val="000000"/>
          <w:szCs w:val="28"/>
          <w:lang w:eastAsia="ru-RU"/>
        </w:rPr>
        <w:t>Индивидуальная игра</w:t>
      </w:r>
      <w:r w:rsidRPr="00FA0200">
        <w:rPr>
          <w:rFonts w:eastAsia="Times New Roman" w:cs="Times New Roman"/>
          <w:color w:val="000000"/>
          <w:szCs w:val="28"/>
          <w:lang w:eastAsia="ru-RU"/>
        </w:rPr>
        <w:t> включает в себя совершенствование физической деятельности (бег и прыжки, превращение предметов и людей через разного рода перевоплощения).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 </w:t>
      </w:r>
      <w:r w:rsidRPr="00FA0200">
        <w:rPr>
          <w:rFonts w:eastAsia="Times New Roman" w:cs="Times New Roman"/>
          <w:b/>
          <w:bCs/>
          <w:color w:val="000000"/>
          <w:szCs w:val="28"/>
          <w:lang w:eastAsia="ru-RU"/>
        </w:rPr>
        <w:t>Коллективная игра</w:t>
      </w:r>
      <w:r w:rsidRPr="00FA0200">
        <w:rPr>
          <w:rFonts w:eastAsia="Times New Roman" w:cs="Times New Roman"/>
          <w:color w:val="000000"/>
          <w:szCs w:val="28"/>
          <w:lang w:eastAsia="ru-RU"/>
        </w:rPr>
        <w:t> </w:t>
      </w:r>
      <w:proofErr w:type="gramStart"/>
      <w:r w:rsidRPr="00FA0200">
        <w:rPr>
          <w:rFonts w:eastAsia="Times New Roman" w:cs="Times New Roman"/>
          <w:color w:val="000000"/>
          <w:szCs w:val="28"/>
          <w:lang w:eastAsia="ru-RU"/>
        </w:rPr>
        <w:t>- это</w:t>
      </w:r>
      <w:proofErr w:type="gramEnd"/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имитация и борьба.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Другой детский психолог, Шарлотта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Бахлер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>, разделила игру на: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 функциональную, использующую сенсомоторный аппарат ребенка,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 игру-фантазию,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 пассивную игру (типа просматривания книг, игру в конструирование).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Наилучший системный подход к классификации игр сделан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Е.И.Добринской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Э.В.Соколовым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>, которые классифицируют игры: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 «по содержательному признаку» (военные, спортивные, художественные, экономические, политические);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- «по составу и количеству участников» (детские, взрослые, одиночные, парные, групповые);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- «по тому, какие способности они обнаруживают и тренируют» (физические, 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При любой классификации игр, в том числе вышеназванных, необходимы поиски форм, являющихся синтезом разных игр детей. Многообразие видов, типов, форм игр неизбежно, как неизбежно многообразие жизни, которую они </w:t>
      </w:r>
      <w:r w:rsidRPr="00FA0200">
        <w:rPr>
          <w:rFonts w:eastAsia="Times New Roman" w:cs="Times New Roman"/>
          <w:color w:val="000000"/>
          <w:szCs w:val="28"/>
          <w:lang w:eastAsia="ru-RU"/>
        </w:rPr>
        <w:lastRenderedPageBreak/>
        <w:t>отражают, как неизбежно многообразие, несмотря на внешнюю схожесть, игр одного типа, модели.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Признано, что играть ребенок начинает примерно с трех месяцев, когда начинается активная мозговая деятельность. "Развитие игровой деятельности теснейшим образом связано со всем ходом развития ребенка. О возникновении игры можно говорить только после того, как сформировались основные сенсорно-двигательные координации, создающие возможность манипулирования и действий с предметами".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Согласно теории, разработанной Д. Элькониным, детские игры можно разделить на следующие группы: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Игры-общения </w:t>
      </w:r>
      <w:proofErr w:type="gramStart"/>
      <w:r w:rsidRPr="00FA0200">
        <w:rPr>
          <w:rFonts w:eastAsia="Times New Roman" w:cs="Times New Roman"/>
          <w:color w:val="000000"/>
          <w:szCs w:val="28"/>
          <w:lang w:eastAsia="ru-RU"/>
        </w:rPr>
        <w:t>- это</w:t>
      </w:r>
      <w:proofErr w:type="gramEnd"/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первые игры маленького человека, который через игру вступает в общение с внешним миром, учится говорить, ходить.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Игры-подражания - в них ребенок имитирует услышанное и увиденное: лай собаки, крик птицы, гудки... Ребенок подражает другим тем самым, приобщаясь к тому миру, который его окружает. Возникает чувство самосознания.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Игры-эксперименты - в этих играх ребенок становится исследователем, он анализирует предметы и явления. Это происходит в процессе развития отвлеченного мышления. Ребенок-экспериментатор рвет бумагу, открывает и закрывает ящики, копается в песке, купаясь в ванне, пытается утопить резиновую игрушку... Тем самым он открывает принципы строения, связи явлений, развивает творческое, ассоциативное мышление.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Игры творчество - в этих играх уже во всем блеске проявляется фантазия и воображение ребенка. Он проявляет творчество и самодеятельность как результат активной внутренней деятельности. Ребенок играет в символические игры (солдатики, разбойники, дочки-матери), которые становятся целыми театральными представлениями. В них ребенок воспроизводит и репродуцирует впечатления жизни.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Также детские игры можно разделить на следующие виды: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Игры-манипуляции, являющиеся начальной формой игровой деятельности;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Сюжетные игры, в которых ребенок пользуется многими средствами выражения: речью, мимикой, действием, жестом и соответствующим роли отношением;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Подвижные игры, близкие к драматизированным, имеющим правила;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Дидактические, которые являются одним из действенных средств умственного развития детей.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И.Шангина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>, современный исследователь народной культуры, предлагает классифицировать народные игры по следующей схеме: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Пальчиковые игры, в которых движения пальцев соединяются с короткими ритмичными стихами, которые произносит взрослый.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Драматические, в основе которых лежат действия, развивающиеся в диалоге персонажей.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Это маленькие пьески, персонажами которых могут быть и люди, и животные. Эти игры сопровождаются пантомимой.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lastRenderedPageBreak/>
        <w:t>Состязательные, которые отличает установка на победу, утверждение превосходства. В них распределение ролей происходит с помощью жеребьёвок, считалок.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Хороводные и орнаментальные в основе которых лежит коллективное песенно-хореографическое действо. Игроки двигаются по кругу ритмическим шагом, под пение. В хоровод часто включается пантомима, элементы драматического действия.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Народные игры играют большую роль в умственном и физическом развитии ребенка. Различные народные игры помогают развивать дошкольника разносторонне, координацию движений, способствуют развитию речи и мышления.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Но для того, чтобы эффект от игры был положительный, необходимо при ее выборе учитывать физиологические особенности детей различных возрастов; во многом успех игры зависит от выбора места ее проведения и подготовки этого места к игре, объяснения правил, разделения на команды и выбора водящих.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Что касается дозировки в процессе игры, то не рекомендуются чрезмерные напряжения. Надо обеспечить оптимальные нагрузки. Интенсивные нагрузки следует чередовать с отдыхом.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Народные игры, как и другие виды игр, являются формой организации жизни детей, имеют большое значение в воспитании навыков общения развитии взаимоотношений детей в группе детского сада. 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Особо этот момент важен в настоящее время, когда большинство детей по причинам безопасности лишены возможности участвовать в народно- дворовых играх, еще недавно являющихся хорошей школой воспитания.</w:t>
      </w:r>
    </w:p>
    <w:p w:rsidR="00B65F12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Приобщение ребенка к народным подвижным играм важно не только с точки зрения </w:t>
      </w:r>
      <w:r w:rsidRPr="00D86FD2">
        <w:rPr>
          <w:rFonts w:eastAsia="Times New Roman" w:cs="Times New Roman"/>
          <w:color w:val="000000"/>
          <w:szCs w:val="28"/>
          <w:lang w:eastAsia="ru-RU"/>
        </w:rPr>
        <w:t>укрепления их здоровья, но и для выработки привычки к занятиям спортом</w:t>
      </w:r>
      <w:r w:rsidRPr="00FA0200">
        <w:rPr>
          <w:rFonts w:eastAsia="Times New Roman" w:cs="Times New Roman"/>
          <w:color w:val="000000"/>
          <w:szCs w:val="28"/>
          <w:u w:val="single"/>
          <w:lang w:eastAsia="ru-RU"/>
        </w:rPr>
        <w:t>.</w:t>
      </w:r>
    </w:p>
    <w:p w:rsidR="004F526E" w:rsidRPr="00FA0200" w:rsidRDefault="00B65F12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Подвижная игра — естественный спутник жизни ребенка, источник радостных эмоций, обладающий великой воспитательной силой.</w:t>
      </w:r>
      <w:r w:rsidR="009A1B3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Народные подвижные игры являются традиционным средством педагогики.</w:t>
      </w:r>
    </w:p>
    <w:p w:rsidR="009A1B3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Проблема приобщения ребенка к социальному миру всегда была и остается с одной из ведущих в процессе формирования его личности. Включение его в культуру собственного народа, понимание красоты мира, природы, человека, его многогранной духовной деятельности возможно через познание национального характера, непреходящих ценностей и традиций. </w:t>
      </w:r>
    </w:p>
    <w:p w:rsidR="009A1B3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Все это и есть процесс социализации дошкольника, результатом которого является умение адекватно ориентироваться в доступном ему социальном окружении, осознавать самоценность собственной личности и других людей, выражать чувства и отношения к миру в соответствии с культурными традициями общества.</w:t>
      </w:r>
      <w:r w:rsidR="009A1B3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По содержанию все народные игры классически лаконичны, выразительны и доступны ребенку.</w:t>
      </w:r>
      <w:r w:rsidR="009A1B30">
        <w:rPr>
          <w:rFonts w:eastAsia="Times New Roman" w:cs="Times New Roman"/>
          <w:color w:val="000000"/>
          <w:szCs w:val="28"/>
          <w:lang w:eastAsia="ru-RU"/>
        </w:rPr>
        <w:t xml:space="preserve"> О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ни вызывают активную работу</w:t>
      </w:r>
      <w:r w:rsidR="009A1B3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мысли, способствуют расширению кругозора,</w:t>
      </w:r>
      <w:r w:rsidR="009A1B3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уточнению представлений об окружающем мире, совершенствованию всех психических </w:t>
      </w:r>
      <w:r w:rsidRPr="00FA0200">
        <w:rPr>
          <w:rFonts w:eastAsia="Times New Roman" w:cs="Times New Roman"/>
          <w:color w:val="000000"/>
          <w:szCs w:val="28"/>
          <w:lang w:eastAsia="ru-RU"/>
        </w:rPr>
        <w:lastRenderedPageBreak/>
        <w:t>процессов, стимулируют переход детского организма к более высокой ступени развития.</w:t>
      </w:r>
    </w:p>
    <w:p w:rsidR="00D86FD2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Именно поэтому игра</w:t>
      </w:r>
      <w:r w:rsidR="009A1B3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признана ведущей деятельностью ребенка-дошкольника.</w:t>
      </w:r>
      <w:r w:rsidR="009A1B3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Все свои жизненные впечатления и переживаниям малыши отражают в условно-игровой форме, способствующей конкретному перевоплощению в образ</w:t>
      </w:r>
      <w:r w:rsidR="009A1B3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86FD2" w:rsidRDefault="009A1B30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Например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«Гуси-лебеди», «Коршун и наседка», «У медведя во бору», «</w:t>
      </w:r>
      <w:proofErr w:type="spellStart"/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Чепена</w:t>
      </w:r>
      <w:proofErr w:type="spellEnd"/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», «Олени и пастухи» и т. д.</w:t>
      </w:r>
      <w:r w:rsidR="00D86F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Игровая ситуация увлекает и воспитывает ребенка, а встречающиеся в некоторых играх зачины, диалоги непосредственно характеризуют персонажей и их действия, которые надо умело подчеркнуть в образе, что требует от детей активной умственной деятельности.</w:t>
      </w:r>
    </w:p>
    <w:p w:rsidR="00D86FD2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 играх, не имеющих сюжета и построенных лишь на определенных игровых заданиях, так же много познавательного материала, содействующего расширению сенсорной сферы ребенка, развитию его мышления и самостоятельности действий.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Так, например, в связи с движениями водящего и изменением игровой ситуации ребенок должен проявить более сложную, т. е. мгновенную и правильную, реакцию, поскольку лишь быстрота действий приводит к благоприятному результату («Палочка-выручалочка», «Пятнашки» и др.).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Большое воспитательное значение заложено в правилах игры. Они определяют весь ход игры, регулируют действия и поведение детей, их взаимоотношения, содействуют формированию воли, т. е. они обеспечивают условия, в рамках которых ребенок не может не проявить воспитываемые у него качества.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При организации и проведении народных подвижных игр необходимо придерживаться следующих правил: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Правила игры должны быть просты, понятны и легко выполнимы</w:t>
      </w:r>
      <w:r w:rsidR="00D86F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детьми.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Игра должна способствовать мыслительной и двигательной</w:t>
      </w:r>
      <w:r w:rsidR="00D86FD2">
        <w:rPr>
          <w:rFonts w:eastAsia="Times New Roman" w:cs="Times New Roman"/>
          <w:color w:val="000000"/>
          <w:szCs w:val="28"/>
          <w:lang w:eastAsia="ru-RU"/>
        </w:rPr>
        <w:t xml:space="preserve"> д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еятельности каждого ребенка.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Каждый ребенок – активный участник игры.</w:t>
      </w:r>
      <w:r w:rsidR="00D86F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При</w:t>
      </w:r>
      <w:r w:rsidR="00D86FD2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FA0200">
        <w:rPr>
          <w:rFonts w:eastAsia="Times New Roman" w:cs="Times New Roman"/>
          <w:color w:val="000000"/>
          <w:szCs w:val="28"/>
          <w:lang w:eastAsia="ru-RU"/>
        </w:rPr>
        <w:t>роведении игр исключать даже малейший риск угрозы здоровью детей.</w:t>
      </w:r>
      <w:r w:rsidR="00D86F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Используемый в игре инвентарь должен соответствовать требованиям безопасности.</w:t>
      </w:r>
      <w:r w:rsidR="00D86F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При планировании проведения игр на занятии использовать принцип: от простого к сложному.</w:t>
      </w:r>
    </w:p>
    <w:p w:rsidR="00D86FD2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Иногда от вас потребуется сделать игру более доступной и понятной детям. 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Например, вы можете исключить из игры сложные этапы, а затем при последующем ее повторении шаг за шагом добавлять их.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Чтобы все дети справились с заданием и получили положительные эмоции, следует снизить темп игры или дать дополнительное время.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С помощью природного настроя на игру, интонации и жестикуляции вы можете добиться тишины и сосредоточенности в группе играющих.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Повторите задание несколько раз (на первоначальном этапе проведения игры), пока дети не поймут идею игры.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lastRenderedPageBreak/>
        <w:t>Повторяйте игру через несколько дней, чтобы дети почувствовали, что они уже что-то умеют делать.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Поддерживайте сотрудничество и взаимопомощь в группе.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Иногда необходимо усложнить игру для части детей, чтобы они имели возможность выполнять более сложные действия.</w:t>
      </w:r>
    </w:p>
    <w:p w:rsidR="00D86FD2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Игры должны способствовать развитию детей.</w:t>
      </w:r>
      <w:r w:rsidR="00D86F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Используйте несложный реквизит при проведении игр, он поможет разукрасить игру.</w:t>
      </w:r>
      <w:r w:rsidR="00D86F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В некоторых играх целесообразно использовать музыку, но в некоторых она неуместна.</w:t>
      </w:r>
      <w:r w:rsidR="00D86FD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потешками. Они сохраняют свою художественную прелесть, эстетическое значение и составляют ценнейший, неповторимый игровой фольклор.</w:t>
      </w:r>
    </w:p>
    <w:p w:rsidR="004F526E" w:rsidRPr="00D133A8" w:rsidRDefault="004F526E" w:rsidP="003620FA">
      <w:pPr>
        <w:spacing w:after="0"/>
        <w:jc w:val="both"/>
        <w:rPr>
          <w:rFonts w:ascii="Monotype Corsiva" w:eastAsia="Times New Roman" w:hAnsi="Monotype Corsiva" w:cs="Times New Roman"/>
          <w:b/>
          <w:bCs/>
          <w:color w:val="0033CC"/>
          <w:sz w:val="36"/>
          <w:szCs w:val="36"/>
          <w:lang w:eastAsia="ru-RU"/>
        </w:rPr>
      </w:pPr>
      <w:r w:rsidRPr="00D133A8">
        <w:rPr>
          <w:rFonts w:ascii="Monotype Corsiva" w:eastAsia="Times New Roman" w:hAnsi="Monotype Corsiva" w:cs="Times New Roman"/>
          <w:b/>
          <w:bCs/>
          <w:color w:val="0033CC"/>
          <w:sz w:val="36"/>
          <w:szCs w:val="36"/>
          <w:lang w:eastAsia="ru-RU"/>
        </w:rPr>
        <w:t>Сбор детей на игру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 младшей группе воспитатель начинает играть с 3—5 детьми, постепенно к ним присоединяются остальные. Иногда он звонит в колокольчик или берет в руки красивую игрушку (зайчика, мишку), привлекая внимание малышей и тут же вовлекая их в игру.</w:t>
      </w:r>
      <w:r w:rsidRPr="00FA0200">
        <w:rPr>
          <w:rFonts w:eastAsia="Times New Roman" w:cs="Times New Roman"/>
          <w:color w:val="000000"/>
          <w:szCs w:val="28"/>
          <w:lang w:eastAsia="ru-RU"/>
        </w:rPr>
        <w:br/>
        <w:t>С детьми старших групп следует заранее, договориться, где они соберутся, в какую игру будут играть и по какому сигналу ее начнут (слово, удар в бубен, колокольчик, взмах флажком и т. д.).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 старшей группе воспитатель может поручить своим помощниками — наиболее активным детям собрать всех для игры.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Есть и другой прием: распределив детей по звеньям, предложить по сигналу собраться в установленных местах как можно быстрее (отметить, какое звено скорее собралось).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Собирать детей надо быстро (1—2 мин), потому что всякая задержка снижает интерес к игре.</w:t>
      </w:r>
    </w:p>
    <w:p w:rsidR="004F526E" w:rsidRPr="00D133A8" w:rsidRDefault="004F526E" w:rsidP="003620FA">
      <w:pPr>
        <w:spacing w:after="0"/>
        <w:jc w:val="both"/>
        <w:rPr>
          <w:rFonts w:ascii="Monotype Corsiva" w:eastAsia="Times New Roman" w:hAnsi="Monotype Corsiva" w:cs="Times New Roman"/>
          <w:b/>
          <w:bCs/>
          <w:color w:val="0033CC"/>
          <w:sz w:val="36"/>
          <w:szCs w:val="36"/>
          <w:lang w:eastAsia="ru-RU"/>
        </w:rPr>
      </w:pPr>
      <w:r w:rsidRPr="00D133A8">
        <w:rPr>
          <w:rFonts w:ascii="Monotype Corsiva" w:eastAsia="Times New Roman" w:hAnsi="Monotype Corsiva" w:cs="Times New Roman"/>
          <w:b/>
          <w:bCs/>
          <w:color w:val="0033CC"/>
          <w:sz w:val="36"/>
          <w:szCs w:val="36"/>
          <w:lang w:eastAsia="ru-RU"/>
        </w:rPr>
        <w:t>Подготовка атрибутов и инвентаря для подвижных игр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Значительное внимание педагог уделяет подготовке атрибутов.</w:t>
      </w:r>
      <w:r w:rsidR="000D0D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Пе</w:t>
      </w:r>
      <w:r w:rsidR="000D0DC3">
        <w:rPr>
          <w:rFonts w:eastAsia="Times New Roman" w:cs="Times New Roman"/>
          <w:color w:val="000000"/>
          <w:szCs w:val="28"/>
          <w:lang w:eastAsia="ru-RU"/>
        </w:rPr>
        <w:t>д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агог может изготавливать их вместе с детьми и родителями.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Инвентарь должен быть интересным, ярким, красивым, а его размер и масса — посильными для играющих.</w:t>
      </w:r>
      <w:r w:rsidR="000D0D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Инвентарь хранится рядом с местом проведения игр.</w:t>
      </w:r>
      <w:r w:rsidR="000D0D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Педагог планирует применение атрибут для игры заранее.</w:t>
      </w:r>
      <w:r w:rsidR="000D0D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Участники расставляют инвентарь на площадке только после того, как педагог объяснит им правила игры.</w:t>
      </w:r>
      <w:r w:rsidR="000D0D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Инвентарь и атрибуты должны соответствовать требованиям СанПин(а).</w:t>
      </w:r>
      <w:r w:rsidR="000D0DC3">
        <w:rPr>
          <w:rFonts w:eastAsia="Times New Roman" w:cs="Times New Roman"/>
          <w:color w:val="000000"/>
          <w:szCs w:val="28"/>
          <w:lang w:eastAsia="ru-RU"/>
        </w:rPr>
        <w:t xml:space="preserve"> К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обсуждению проведенной игры надо привлекать всех детей. Это приучает их к анализу своих поступков, вызывает более сознательное отношение к выполнению правил игры и движений.</w:t>
      </w:r>
    </w:p>
    <w:p w:rsidR="004F526E" w:rsidRPr="00D133A8" w:rsidRDefault="004F526E" w:rsidP="003620FA">
      <w:pPr>
        <w:spacing w:after="0"/>
        <w:jc w:val="both"/>
        <w:rPr>
          <w:rFonts w:ascii="Monotype Corsiva" w:eastAsia="Times New Roman" w:hAnsi="Monotype Corsiva" w:cs="Times New Roman"/>
          <w:color w:val="0033CC"/>
          <w:sz w:val="36"/>
          <w:szCs w:val="36"/>
          <w:lang w:eastAsia="ru-RU"/>
        </w:rPr>
      </w:pPr>
      <w:r w:rsidRPr="00D133A8">
        <w:rPr>
          <w:rFonts w:ascii="Monotype Corsiva" w:eastAsia="Times New Roman" w:hAnsi="Monotype Corsiva" w:cs="Times New Roman"/>
          <w:b/>
          <w:bCs/>
          <w:color w:val="0033CC"/>
          <w:sz w:val="36"/>
          <w:szCs w:val="36"/>
          <w:lang w:eastAsia="ru-RU"/>
        </w:rPr>
        <w:t>Организация играющих, проведение игры и руководство ею: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Объясняя игру, важно правильно разместить детей. Воспитатель должен</w:t>
      </w:r>
    </w:p>
    <w:p w:rsidR="004F526E" w:rsidRPr="00FA0200" w:rsidRDefault="004F526E" w:rsidP="00D133A8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стоять так, чтобы его видели все участники игры.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 младшей группе все объяснения делаются, как правило, в ходе самой игры.</w:t>
      </w:r>
    </w:p>
    <w:p w:rsidR="004F526E" w:rsidRPr="00FA0200" w:rsidRDefault="004F526E" w:rsidP="00D133A8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lastRenderedPageBreak/>
        <w:t>В старших группах алгоритм объяснения игры может быть следующим: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1) название игры;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2) роли играющих и их расположение на площадке;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3)содержание игры;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4)цель игры;</w:t>
      </w:r>
    </w:p>
    <w:p w:rsidR="00D133A8" w:rsidRDefault="004F526E" w:rsidP="00D133A8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5)правила игры.</w:t>
      </w:r>
    </w:p>
    <w:p w:rsidR="000D0DC3" w:rsidRDefault="004F526E" w:rsidP="00D133A8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Объяснение содержания и правил игры должно быть кратким, точным и эмоциональным</w:t>
      </w:r>
      <w:r w:rsidR="000D0DC3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Успешное проведение игры во многом зависит от удачного распределения ролей</w:t>
      </w:r>
      <w:r w:rsidR="000D0DC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F526E" w:rsidRPr="00FA0200" w:rsidRDefault="000D0DC3" w:rsidP="003620F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В играх с детьми младшего возраста воспитатель берет на себя роль ведущего. В старшей группе это могут уже делать и дети.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Игру в основном проводит воспитатель, который руководствуется в своей деятельности на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аудиалов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визуалов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кинестетиков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, давая им задания, опираясь на ведущий канал восприятия, например подает команды или звуковые (для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аудиалов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>) и зрительные сигналы</w:t>
      </w:r>
      <w:r w:rsidR="000D0D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(для 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визуалов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>) к началу игры.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Воспитатель, по возможности, также учитывает гендерные особенности детей при выполнении заданий.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Воспитатель обращает внимание детей на правильное выполнение заданий в игре, в основном использует поощрение, оценивает действия и поведение детей.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Указания лучше делать в доброжелательном тоне, поддерживая радостное настроение, поощряя решительность, ловкость, находчивость, инициативу — все это вызывает у детей желание точно выполнять правила игры.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Воспитатель следит за действиями детей и не допускает длительных статических поз.</w:t>
      </w:r>
      <w:r w:rsidR="000D0D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Воспитатель регулирует физическую нагрузку, которая должна увеличиваться постепенно.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Игры большой подвижности повторяются 3—4 раза, более спокойные — 4—6 раз. Паузы между повторениями 0,3—0,5 мин. Во время паузы дети выполняют более легкие упражнения или произносят слова текста.</w:t>
      </w:r>
    </w:p>
    <w:p w:rsidR="004F526E" w:rsidRPr="00D133A8" w:rsidRDefault="004F526E" w:rsidP="003620FA">
      <w:pPr>
        <w:spacing w:after="0"/>
        <w:jc w:val="both"/>
        <w:rPr>
          <w:rFonts w:ascii="Monotype Corsiva" w:eastAsia="Times New Roman" w:hAnsi="Monotype Corsiva" w:cs="Times New Roman"/>
          <w:color w:val="0033CC"/>
          <w:sz w:val="36"/>
          <w:szCs w:val="36"/>
          <w:lang w:eastAsia="ru-RU"/>
        </w:rPr>
      </w:pPr>
      <w:r w:rsidRPr="00D133A8">
        <w:rPr>
          <w:rFonts w:ascii="Monotype Corsiva" w:eastAsia="Times New Roman" w:hAnsi="Monotype Corsiva" w:cs="Times New Roman"/>
          <w:b/>
          <w:bCs/>
          <w:color w:val="0033CC"/>
          <w:sz w:val="36"/>
          <w:szCs w:val="36"/>
          <w:lang w:eastAsia="ru-RU"/>
        </w:rPr>
        <w:t>Окончание игры и подведение итогов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 младших группах воспитатель заканчивает игру анализом проведенной игры и предложением перейти к каким-либо другим видам деятельности более спокойного характера.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В старших группах подводятся итоги игры (самоанализ игры): дети сами отмечают кто хорошо выполнял движения, проявлял ловкость, быстроту, смекалку, сообразительность, соблюдал правила, выручал товарищей.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Дети анализируют, как удалось достичь успеха в игре, почему «</w:t>
      </w:r>
      <w:proofErr w:type="spellStart"/>
      <w:r w:rsidRPr="00FA0200">
        <w:rPr>
          <w:rFonts w:eastAsia="Times New Roman" w:cs="Times New Roman"/>
          <w:color w:val="000000"/>
          <w:szCs w:val="28"/>
          <w:lang w:eastAsia="ru-RU"/>
        </w:rPr>
        <w:t>ловишка</w:t>
      </w:r>
      <w:proofErr w:type="spellEnd"/>
      <w:r w:rsidRPr="00FA0200">
        <w:rPr>
          <w:rFonts w:eastAsia="Times New Roman" w:cs="Times New Roman"/>
          <w:color w:val="000000"/>
          <w:szCs w:val="28"/>
          <w:lang w:eastAsia="ru-RU"/>
        </w:rPr>
        <w:t>» быстро поймал одних, а другие ни разу не попались ему.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Подведение итогов игры должно проходить в интересной и занимательной форме, чтобы вызвать желание в следующий раз добиться еще лучших результатов.</w:t>
      </w:r>
    </w:p>
    <w:p w:rsidR="006C3991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lastRenderedPageBreak/>
        <w:t>К обсуждению проведенной игры надо привлекать всех детей. Это приучает их к анализу своих поступков, вызывает более сознательное отношение к выполнению правил игры и движений.</w:t>
      </w:r>
      <w:r w:rsidR="006C399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F526E" w:rsidRPr="00FA0200" w:rsidRDefault="006C3991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 xml:space="preserve">народных играх много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познавательного материала, содействующего расширению сенсорной сферы ребенка, развитию его мышления и самостоятельности действий,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много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юмора, шуток,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соревновательного задора, движения точны и образны, часто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сопровождаются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неожиданными веселыми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моментами, заманчивыми и любимыми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детьми считалками, жеребьевками, потешками. Они сохраняют свою художественную прелесть, эстетическое значение и составляют ценнейший, неповторимый игровой фольклор.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526E" w:rsidRPr="00FA0200">
        <w:rPr>
          <w:rFonts w:eastAsia="Times New Roman" w:cs="Times New Roman"/>
          <w:color w:val="000000"/>
          <w:szCs w:val="28"/>
          <w:lang w:eastAsia="ru-RU"/>
        </w:rPr>
        <w:t>Они сохраняют свою художественную прелесть, эстетическое значение и составляют ценнейший, неоспоримый игровой фольклор.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На современном этапе народные игры являются таким же важным и сильным фактором воздействия на личность ребенка, как воспитание и развитие детей в национальной традиционной культуре.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Дошкольный возраст </w:t>
      </w:r>
      <w:proofErr w:type="gramStart"/>
      <w:r w:rsidRPr="00FA0200">
        <w:rPr>
          <w:rFonts w:eastAsia="Times New Roman" w:cs="Times New Roman"/>
          <w:color w:val="000000"/>
          <w:szCs w:val="28"/>
          <w:lang w:eastAsia="ru-RU"/>
        </w:rPr>
        <w:t>-</w:t>
      </w:r>
      <w:r w:rsidR="00D133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это</w:t>
      </w:r>
      <w:proofErr w:type="gramEnd"/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период совершенствования, развития личностных новообразований, которые за период дошкольного возраста обогащаются индивидуальными параметрами. Средний дошкольный возраст является наиболее важным периодом для формирования двигательной активности. Дети обладают богатым творческим воображением и стремятся удовлетворить свою биологическую потребность в движениях.</w:t>
      </w:r>
    </w:p>
    <w:p w:rsidR="006C3991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Народные игры интересны и актуальны и </w:t>
      </w:r>
      <w:r w:rsidR="006C3991" w:rsidRPr="00FA0200">
        <w:rPr>
          <w:rFonts w:eastAsia="Times New Roman" w:cs="Times New Roman"/>
          <w:color w:val="000000"/>
          <w:szCs w:val="28"/>
          <w:lang w:eastAsia="ru-RU"/>
        </w:rPr>
        <w:t>в настоящее время несмотря на то, что</w:t>
      </w:r>
      <w:r w:rsidRPr="00FA0200">
        <w:rPr>
          <w:rFonts w:eastAsia="Times New Roman" w:cs="Times New Roman"/>
          <w:color w:val="000000"/>
          <w:szCs w:val="28"/>
          <w:lang w:eastAsia="ru-RU"/>
        </w:rPr>
        <w:t xml:space="preserve"> существует достаточно большое количество соблазнов в наш технократический век. 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Дети с большим удовольствием, а самое главное, с пользой играют в них, т.к. мелодия песни связывает движения детей одним ритмом, координирует их, поднимает настроение, развивает физически, доставляет радость. У них формируется устойчивое, заинтересованное, уважительное отношение к культуре родной страны, создаётся эмоциональная положительная основа для развития духовных и патриотических чувств: любви и преданности к Родине.</w:t>
      </w:r>
      <w:r w:rsidR="006C399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Игры вызывают активную работу мысли, способствуют расширению кругозора, уточнению представлений об окружающем мире,</w:t>
      </w:r>
      <w:r w:rsidR="006C399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совершенствованию всех умственных и психических процессов, стимулирует переход детского организма к более высокой степени развития.</w:t>
      </w:r>
      <w:r w:rsidR="006C399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A0200">
        <w:rPr>
          <w:rFonts w:eastAsia="Times New Roman" w:cs="Times New Roman"/>
          <w:color w:val="000000"/>
          <w:szCs w:val="28"/>
          <w:lang w:eastAsia="ru-RU"/>
        </w:rPr>
        <w:t>В перспективе деятельности хотелось бы более подробно на практике изучить значимость народных подвижных игр у дошкольников.</w:t>
      </w:r>
    </w:p>
    <w:p w:rsidR="004F526E" w:rsidRPr="00FA0200" w:rsidRDefault="004F526E" w:rsidP="003620FA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133A8" w:rsidRDefault="00D133A8" w:rsidP="003620FA">
      <w:pPr>
        <w:spacing w:after="0"/>
        <w:ind w:firstLine="567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</w:p>
    <w:p w:rsidR="00D133A8" w:rsidRDefault="00D133A8" w:rsidP="003620FA">
      <w:pPr>
        <w:spacing w:after="0"/>
        <w:ind w:firstLine="567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</w:p>
    <w:p w:rsidR="00D133A8" w:rsidRDefault="00D133A8" w:rsidP="003620FA">
      <w:pPr>
        <w:spacing w:after="0"/>
        <w:ind w:firstLine="567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</w:p>
    <w:p w:rsidR="00D133A8" w:rsidRDefault="00D133A8" w:rsidP="003620FA">
      <w:pPr>
        <w:spacing w:after="0"/>
        <w:ind w:firstLine="567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</w:p>
    <w:p w:rsidR="00D133A8" w:rsidRDefault="00D133A8" w:rsidP="003620FA">
      <w:pPr>
        <w:spacing w:after="0"/>
        <w:ind w:firstLine="567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</w:p>
    <w:p w:rsidR="00D133A8" w:rsidRDefault="00D133A8" w:rsidP="003620FA">
      <w:pPr>
        <w:spacing w:after="0"/>
        <w:ind w:firstLine="567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</w:p>
    <w:p w:rsidR="00D133A8" w:rsidRDefault="00D133A8" w:rsidP="003620FA">
      <w:pPr>
        <w:spacing w:after="0"/>
        <w:ind w:firstLine="567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</w:p>
    <w:p w:rsidR="004F526E" w:rsidRPr="00D133A8" w:rsidRDefault="006C3991" w:rsidP="003620FA">
      <w:pPr>
        <w:spacing w:after="0"/>
        <w:ind w:firstLine="567"/>
        <w:jc w:val="both"/>
        <w:rPr>
          <w:rFonts w:ascii="Monotype Corsiva" w:eastAsia="Times New Roman" w:hAnsi="Monotype Corsiva" w:cs="Times New Roman"/>
          <w:b/>
          <w:bCs/>
          <w:color w:val="0033CC"/>
          <w:sz w:val="36"/>
          <w:szCs w:val="36"/>
          <w:lang w:eastAsia="ru-RU"/>
        </w:rPr>
      </w:pPr>
      <w:r w:rsidRPr="00D133A8">
        <w:rPr>
          <w:rFonts w:ascii="Monotype Corsiva" w:eastAsia="Times New Roman" w:hAnsi="Monotype Corsiva" w:cs="Times New Roman"/>
          <w:b/>
          <w:bCs/>
          <w:color w:val="0033CC"/>
          <w:sz w:val="36"/>
          <w:szCs w:val="36"/>
          <w:lang w:eastAsia="ru-RU"/>
        </w:rPr>
        <w:lastRenderedPageBreak/>
        <w:t>Список используемой литературы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0200">
        <w:rPr>
          <w:rFonts w:eastAsia="Times New Roman" w:cs="Times New Roman"/>
          <w:color w:val="000000"/>
          <w:szCs w:val="28"/>
          <w:lang w:eastAsia="ru-RU"/>
        </w:rPr>
        <w:t>1.</w:t>
      </w:r>
      <w:r w:rsidR="003620FA">
        <w:rPr>
          <w:rFonts w:eastAsia="Times New Roman" w:cs="Times New Roman"/>
          <w:color w:val="000000"/>
          <w:szCs w:val="28"/>
          <w:lang w:eastAsia="ru-RU"/>
        </w:rPr>
        <w:tab/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Аркин, Е.А. Ребенок в дошкольные годы [Текст] /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Е.А.Аркин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 – Москва: Просвещение, 1967.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445 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Аникеева, Н.П. Воспитание игрой [Текст]: кн. для учителя /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Н.П.Аникеева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 - Москва: Просвещение, 1987.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144с.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Арсентьев, В.П. Игра – ведущий вид деятельности в дошкольном детстве [Текст] / В.П. Арсентьев.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Москва: Академия, 2009.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192 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Бауэр, О.П. Подвижные игры. Теория и методика физической культуры дошкольников [Текст]: учебное пособие для студентов /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О.П.Бауэр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Санкт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Петербург: Нева, 2010.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402 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Вавилова, Е.Н. Укрепляйте здоровье детей [Текст]: учебник для студентов учреждений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сред.проф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образования /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Е.Н.Вавилова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Москва: Просвещение, 1986.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128с.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Н.Е. Основная общеобразовательная программа дошкольного образования </w:t>
      </w:r>
      <w:proofErr w:type="gram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« ОТ</w:t>
      </w:r>
      <w:proofErr w:type="gram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РОЖДЕНИЯ ДО ШКОЛЫ » [Текст] / под редакцией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Н.Е.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, Т.С. Комаровой. – Москва: Мозаика, 2018.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368 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Вильчковский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Э.С. Физическое воспитание дошкольников в семье [Текст] /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Э.С.Вильчковский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 – Киев: Основы, 1987.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126 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Волошина, Л.Н. Воспитание двигательной культуры дошкольников [Электронный ресурс]: учебное пособие /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Л.Н.Волошина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 – Электронные текстовые данные. – Омск: Сибирский государственный педагогический университет, 2016.-72 с. – 3227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8197 – Режим доступа: http: // 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 detki.ru/13541.htm.l, только для зарегистрированных пользователей. Дата обращения: 26.11.2019.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Волошина, Л.Н. Играйте на здоровье [Текст] /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Л.Н.Волошина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Москва: Книжный мир, 2003.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58 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11.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Жуков М.Н. Подвижные игры [Текст]: учебник для студентов педагогических вузов /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М.Н.Жуков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 — Москва: Издательский центр «Академия», 2018.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160 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12.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Ковалевский, А.К. Обогащение двигательного развития детей старшего дошкольного возраста [Электронный ресурс]: учебное пособие / А.К. Ковалевский. – Екатеринбург: Уральский государственный педагогический университет, 2016.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138с. – 2215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6879 – Электронные текстовые данные. – Режим доступа: http: // 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 maam.ru/21357.htm.l, только для зарегистрированных пользователей. Дата обращения: 26.11.2019.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13.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Лейкина, М.В. Подвижные игры [Текст]: учебное пособие для техникумов физической культуры /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М.В.Лейкина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 – Москва: Просвещение, 2019.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99с.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14.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Лесгафт, П.Ф. Руководство по физическому образованию детей школьного возраста [Текст] / П.Ф. Лесгафт.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Москва: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ФиC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, 1987.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359 c.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15.</w:t>
      </w:r>
      <w:r w:rsidR="003620FA" w:rsidRPr="00D133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Рунова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, М.А. Двигательная активность ребенка в детском саду 5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 лет [Текст] / М.А.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Рунова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Москва: Мозаика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синтез, 2009.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212 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Степаненкова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Э. Я. Теория и методика физического воспитания и развития ребенка [Текст]: </w:t>
      </w:r>
      <w:proofErr w:type="spellStart"/>
      <w:proofErr w:type="gram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учеб.пособие</w:t>
      </w:r>
      <w:proofErr w:type="spellEnd"/>
      <w:proofErr w:type="gram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Э.Я.Степаненкова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Москва: Воспитание дошкольника, 2006.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368 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17.Теория и методика подвижных игр [Текст]: учебно-методический комплект / сост.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Е.А.Домрачева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Уфа: Академия ВЭГУ, 2012.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67 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18.Филиппова, С.О. Формирование у дошкольников двигательных навыков [Текст] / </w:t>
      </w:r>
      <w:proofErr w:type="spell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С.О.Филиппова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Москва: Просвещение, 2004. 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108 с.</w:t>
      </w:r>
    </w:p>
    <w:p w:rsidR="004F526E" w:rsidRPr="00D133A8" w:rsidRDefault="004F526E" w:rsidP="003620FA">
      <w:pPr>
        <w:spacing w:after="0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19.Хухлаева, Д. В. Методика физического воспитания в дошкольных учреждениях [Текст]: учебник / Д.В. </w:t>
      </w:r>
      <w:proofErr w:type="spellStart"/>
      <w:proofErr w:type="gramStart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 Москва: Просвещение, 2008.</w:t>
      </w:r>
      <w:r w:rsidRPr="00D133A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133A8">
        <w:rPr>
          <w:rFonts w:eastAsia="Times New Roman" w:cs="Times New Roman"/>
          <w:color w:val="000000"/>
          <w:sz w:val="24"/>
          <w:szCs w:val="24"/>
          <w:lang w:eastAsia="ru-RU"/>
        </w:rPr>
        <w:t>208 с.</w:t>
      </w:r>
    </w:p>
    <w:p w:rsidR="00F12C76" w:rsidRPr="00D133A8" w:rsidRDefault="009F4BED" w:rsidP="003620FA">
      <w:pPr>
        <w:spacing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12C76" w:rsidRPr="00D133A8" w:rsidSect="00D133A8">
      <w:pgSz w:w="11906" w:h="16838" w:code="9"/>
      <w:pgMar w:top="1134" w:right="1274" w:bottom="1134" w:left="1276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6E"/>
    <w:rsid w:val="000D0DC3"/>
    <w:rsid w:val="003620FA"/>
    <w:rsid w:val="004F526E"/>
    <w:rsid w:val="006C0B77"/>
    <w:rsid w:val="006C3991"/>
    <w:rsid w:val="007253AD"/>
    <w:rsid w:val="008242FF"/>
    <w:rsid w:val="00870751"/>
    <w:rsid w:val="00887A88"/>
    <w:rsid w:val="00922C48"/>
    <w:rsid w:val="009A1B30"/>
    <w:rsid w:val="009F4BED"/>
    <w:rsid w:val="00B65F12"/>
    <w:rsid w:val="00B915B7"/>
    <w:rsid w:val="00D133A8"/>
    <w:rsid w:val="00D86FD2"/>
    <w:rsid w:val="00EA59DF"/>
    <w:rsid w:val="00EE0D80"/>
    <w:rsid w:val="00EE4070"/>
    <w:rsid w:val="00EF034B"/>
    <w:rsid w:val="00F12C76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8CBB"/>
  <w15:chartTrackingRefBased/>
  <w15:docId w15:val="{61F87C86-97B5-4653-8360-EBDA1E4D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F258-EE31-4522-AF61-B455BEF9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4521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2022-06-20T16:40:00Z</dcterms:created>
  <dcterms:modified xsi:type="dcterms:W3CDTF">2022-06-20T18:41:00Z</dcterms:modified>
</cp:coreProperties>
</file>